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Madison is a small one building pre-K-12 district.  Starting in December the Administrative team reviews the previous years' budget and makes necessary adjustments based on student need to a budget going forward.  That document is taken to the budget committee that is made up of two Board of Education members, the Superintendent and the Treasurer.  The committee meets with the Transportation Director and Head of Maintenance to look over any needs they may have or needs that are anticipated.  The Committee reports to the full Board of Education throughout the whole process on a monthly bases.   Madison only having the one building housing both Elementary and High School students does not you a formula to allocate funds.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Because we are a small rural school our students with disabilities can not always be accommodated in side the building.  We take advantage of our local BOCES to assist us with some of our higher needs students but also that out placement comes at a higher cost to the district.</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