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a collaborative process between the board of education, central administration (Supt., Ast. Supt, Business Official), building level administration and directors, and staff.  The  central administration reviews the budget priorities with building level administration and directors over a series of meetings.  New program proposals, and existing programs are reviewed and any adjustments are brought forward.  The central administration reviews all proposals, and makes recommendations to the board of education.  Details are presented by the building level administration. and central administration.  The budget process formally begins with the acceptance of a budget calendar in October/November, financial review in December, state aid update in January/February, and program proposals in the spring.  The building level administration and directors represent their own programs. The district uses program to drive the budgetary needs at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