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Superintendent of Schools leads the budget development process.  In the late fall, the school district rolls over the prior year budget data into the new fiscal year and makes adjustments to the figures based on:
</w:t>
      </w:r>
    </w:p>
    <w:p>
      <w:pPr>
        <w:ind w:left="720"/>
      </w:pPr>
      <w:r>
        <w:rPr>
          <w:rFonts w:ascii="Garamond" w:hAnsi="Garamond"/>
        </w:rPr>
        <w:t>1.  Actual expenditures from the prior three school years
</w:t>
      </w:r>
    </w:p>
    <w:p>
      <w:pPr>
        <w:ind w:left="720"/>
      </w:pPr>
      <w:r>
        <w:rPr>
          <w:rFonts w:ascii="Garamond" w:hAnsi="Garamond"/>
        </w:rPr>
        <w:t>2.  Student enrollment trends and projection fluctuations
</w:t>
      </w:r>
    </w:p>
    <w:p>
      <w:pPr>
        <w:ind w:left="720"/>
      </w:pPr>
      <w:r>
        <w:rPr>
          <w:rFonts w:ascii="Garamond" w:hAnsi="Garamond"/>
        </w:rPr>
        <w:t>3.  Administrative requests for new or updated instructional programming and staffing levels
</w:t>
      </w:r>
    </w:p>
    <w:p>
      <w:pPr>
        <w:ind w:left="720"/>
      </w:pPr>
      <w:r>
        <w:rPr>
          <w:rFonts w:ascii="Garamond" w:hAnsi="Garamond"/>
        </w:rPr>
        <w:t>
</w:t>
      </w:r>
    </w:p>
    <w:p>
      <w:pPr>
        <w:ind w:left="720"/>
      </w:pPr>
      <w:r>
        <w:rPr>
          <w:rFonts w:ascii="Garamond" w:hAnsi="Garamond"/>
        </w:rPr>
        <w:t>Student needs are translated into a budget with the collaboration of district and community stakeholders.  The Assistant Superintendent for Instruction and Curriculum along side the K-12 Instructional Directors and building Principals assess student programs and student performance.  
</w:t>
      </w:r>
    </w:p>
    <w:p>
      <w:pPr>
        <w:ind w:left="720"/>
      </w:pPr>
      <w:r>
        <w:rPr>
          <w:rFonts w:ascii="Garamond" w:hAnsi="Garamond"/>
        </w:rPr>
        <w:t>
</w:t>
      </w:r>
    </w:p>
    <w:p>
      <w:pPr>
        <w:ind w:left="720"/>
      </w:pPr>
      <w:r>
        <w:rPr>
          <w:rFonts w:ascii="Garamond" w:hAnsi="Garamond"/>
        </w:rPr>
        <w:t>Once the budget process is started in late fall, it carries on through the winter when the Superintendent submits a budget to the Board of Education. From that point, the Board of Education holds 4-6 public forums to review the budget components with the Assistant Superintendent for Business and Central Office staff.  The Board of Education typically adopts the budget in April each year. 
</w:t>
      </w:r>
    </w:p>
    <w:p>
      <w:pPr>
        <w:ind w:left="720"/>
      </w:pPr>
      <w:r>
        <w:rPr>
          <w:rFonts w:ascii="Garamond" w:hAnsi="Garamond"/>
        </w:rPr>
        <w:t>
</w:t>
      </w:r>
    </w:p>
    <w:p>
      <w:pPr>
        <w:ind w:left="720"/>
      </w:pPr>
      <w:r>
        <w:rPr>
          <w:rFonts w:ascii="Garamond" w:hAnsi="Garamond"/>
        </w:rPr>
        <w:t>The District does not use an allocation method to fund each school within the District. During the
</w:t>
      </w:r>
    </w:p>
    <w:p>
      <w:pPr>
        <w:ind w:left="720"/>
      </w:pPr>
      <w:r>
        <w:rPr>
          <w:rFonts w:ascii="Garamond" w:hAnsi="Garamond"/>
        </w:rPr>
        <w:t>budget development process, each school submits their requested staffing levels, as well as supplies  and other instructional needs pursuant to existing programs within each building. Each building stands as a separate budget entity in establishing the necessary funds for the subsequent school year.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