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Assistant Superintendent for Finance &amp; Operations lead the budget process. The programs that the schools run are based upon the needs and desires of the students we have. The budget process begins in November and runs until the budget is adopted by the Board of Education usually 21 days before the budget vote. All Assistant Superintendents, Building Principals, and Department Directors are involved as budget holders in the budget process. Teachers and staff are consulted during the budget process to make sure we are meeting the needs of all students. The School Board is the overseer and ultimate decision maker in the budget process. The Principals and the Teachers represent the needs of the individual schools. The district does not use a formula to allocate budget dollars to the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a large percentage of Hispanic students. Often students coming into the Elementary School will need language training and special education services as they begin their school career. Luckily these services tend to help children come up to par with their peers and the services are reduced as the child moves through the schools. By High School most students are on par with their peers in scholastic ability.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