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development process with close communication with the Superintendent.  The administrative team (4 principals and DPP) meet regularly throughout the budget process.  The Business Manager also meets multiple times with the cabinet team (transportation, food service, buildings and grounds, technology supervisors).  The district only uses a formula to allocate state aided expenses to individual schools based on student counts.  The needs of the students are translated into the budget by the building principals.  The budget development process begins in October through May.  A budget calander is provided to all shareholders in the process.  The school board is involved from early January through the date of the budget vote.  Budget workshop meetings are scheduled every other week with the BOE from mid January through late April.  Presentations on the budget are provided at each monthly BOE meeting in February, March and April.  As a team, the Business manager, Superintendent, and building Principals represent the needs of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