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official leads the budget development process. Budget request forms are provided to employees (teachers, staff) in late November. The forms are filled out and provided to their department head (Principals, Director of PPS, Athletics, Technology and Director of Facilities). Department heads review their requests and provides their budget to the business official by January 15. Funds are not allocated using a formula. A request for an increase in funds needs to be substantiated by some type of proof such as an increase in enrollment. Each department head is responsible for their student and building needs. For example, the elementary principal is responsible for K-6 and the Director of PPS is responsible for students such as students with disabilities and English language learners, to name a few. The business official and the Superintendent meet with each department head to review their budget. By February 15, a draft of the budget is provided to the Board of Education. Several budget workshops are held with the Board from January to May and provided with detailed support for the various components of the budget. The Board approves the budget in April and the budget is voted on by the taxpayers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