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 the budget development is lead by the Superintendent of Schools and Assistant Superintendent for School Business and Finance. Students' needs are translated into a budget based upon the recommendations set forth by building and cabinet-level administrators during the development process. As enrollment areas increase of specific needs arises based upon needs assessments or students' performance they will be documented and a plan developed to support the need within the upcoming budget year. The budget development process begins in November each year and goes until the budget is approved by the Board of Education in April.
</w:t>
      </w:r>
    </w:p>
    <w:p>
      <w:pPr>
        <w:ind w:left="720"/>
      </w:pPr>
      <w:r>
        <w:rPr>
          <w:rFonts w:ascii="Garamond" w:hAnsi="Garamond"/>
        </w:rPr>
        <w:t>
</w:t>
      </w:r>
    </w:p>
    <w:p>
      <w:pPr>
        <w:ind w:left="720"/>
      </w:pPr>
      <w:r>
        <w:rPr>
          <w:rFonts w:ascii="Garamond" w:hAnsi="Garamond"/>
        </w:rPr>
        <w:t>B. Collaboration with stakeholders- every person who oversees a department area or manages a location (specific area) of the budget is involved in the budget development process. Each person will meet with the Superintendent and Assistant Superintendent for School Business and Finance to discuss staffing requests, short term, and long term goals. Once all of the input has been collected all requests are brought forth to the Board of Education for discussion in public budget development meetings. The Board of Education gives input and recommendations throughout the budget process and then takes action on the final budget to be presented to taxpayers. There are at least 3 public budget development meetings that occur during the process. The buildings are able to represent themselves since every request is collected and discussed publicly with the board of education. 
</w:t>
      </w:r>
    </w:p>
    <w:p>
      <w:pPr>
        <w:ind w:left="720"/>
      </w:pPr>
      <w:r>
        <w:rPr>
          <w:rFonts w:ascii="Garamond" w:hAnsi="Garamond"/>
        </w:rPr>
        <w:t>
</w:t>
      </w:r>
    </w:p>
    <w:p>
      <w:pPr>
        <w:ind w:left="720"/>
      </w:pPr>
      <w:r>
        <w:rPr>
          <w:rFonts w:ascii="Garamond" w:hAnsi="Garamond"/>
        </w:rPr>
        <w:t>C. Formulaic Methodology - Grand Island CSD uses a per-pupil allocation method for state and local funds. A per-pupil amount is established for the elementary and secondary levels.  We take into consideration student enrollment, equipment needs, supplies, and textbooks.  As expressed above principals are able to advocate for special requests that are felt to be beneficial for their students.  Those items are presented to the Board of Education where a collaborative discussion and decisions take place.  There have been years where one school has received a higher amount or percentage of funds as a result of these discussions.  The following year(s), building(s) begin again with a building level allocation amount that is driven based on the number of students and staff within that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Grand Island Central School District is comprised of 5 school buildings, a description of each building is below, which better explains the fluctuations in per-pupil spending across the five different buildings. 
</w:t>
      </w:r>
    </w:p>
    <w:p>
      <w:pPr>
        <w:ind w:left="720"/>
      </w:pPr>
      <w:r>
        <w:rPr>
          <w:rFonts w:ascii="Garamond" w:hAnsi="Garamond"/>
        </w:rPr>
        <w:t>
</w:t>
      </w:r>
    </w:p>
    <w:p>
      <w:pPr>
        <w:ind w:left="720"/>
      </w:pPr>
      <w:r>
        <w:rPr>
          <w:rFonts w:ascii="Garamond" w:hAnsi="Garamond"/>
        </w:rPr>
        <w:t>Charlotte Sidway- This is a Pre-K - Grade 1 building only.
</w:t>
      </w:r>
    </w:p>
    <w:p>
      <w:pPr>
        <w:ind w:left="720"/>
      </w:pPr>
      <w:r>
        <w:rPr>
          <w:rFonts w:ascii="Garamond" w:hAnsi="Garamond"/>
        </w:rPr>
        <w:t>Kaegebein Elementary School - This is a 2-5 grade building. This is also the only Title 1 school in the Grand Island School District
</w:t>
      </w:r>
    </w:p>
    <w:p>
      <w:pPr>
        <w:ind w:left="720"/>
      </w:pPr>
      <w:r>
        <w:rPr>
          <w:rFonts w:ascii="Garamond" w:hAnsi="Garamond"/>
        </w:rPr>
        <w:t>Huth Elementary School - This is a 2-5 grade building.
</w:t>
      </w:r>
    </w:p>
    <w:p>
      <w:pPr>
        <w:ind w:left="720"/>
      </w:pPr>
      <w:r>
        <w:rPr>
          <w:rFonts w:ascii="Garamond" w:hAnsi="Garamond"/>
        </w:rPr>
        <w:t>Veronica E Conner Middle School - This is a 6-8 grade building. This encompasses modified sports programs also.
</w:t>
      </w:r>
    </w:p>
    <w:p>
      <w:pPr>
        <w:ind w:left="720"/>
      </w:pPr>
      <w:r>
        <w:rPr>
          <w:rFonts w:ascii="Garamond" w:hAnsi="Garamond"/>
        </w:rPr>
        <w:t>Grand Island Senior High School - This is a 9-12 grade building. This encompasses all of the occupational education cost and activities that are 9-12 grade allowable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