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lead by the business manager, Erin Ostrander, and superintendent, Brian Schmitt. The needs of the students are translated into the budget based on the input the principals receive from their teachers. Each principal meets with the teachers to discuss the needs of their students, which then get submitted to the business manager to review and budget for. The budget development process begins in October and goes through May, once approved by the public. 
</w:t>
      </w:r>
    </w:p>
    <w:p>
      <w:pPr>
        <w:ind w:left="720"/>
      </w:pPr>
      <w:r>
        <w:rPr>
          <w:rFonts w:ascii="Garamond" w:hAnsi="Garamond"/>
        </w:rPr>
        <w:t>
</w:t>
      </w:r>
    </w:p>
    <w:p>
      <w:pPr>
        <w:ind w:left="720"/>
      </w:pPr>
      <w:r>
        <w:rPr>
          <w:rFonts w:ascii="Garamond" w:hAnsi="Garamond"/>
        </w:rPr>
        <w:t>B.: The main employees involved in the budget process are the administration members as well as the department heads. Teachers submit their needs to their department heads and principals which are then reviewed and prioritized before getting submitted to the business manager and superintendent. Budget meetings take place with the business manager and principals to go through the needs of each employee. The business manager and superintendent hold several budget work sessions with the school board to go through what is in the budget and to get their input on what they feel should be included or not. Once the budget is complete, the school board approves it to go in front of the public for their vote. The principals represent the needs of their staff and communicate those needs to the business manager and superintendent. 
</w:t>
      </w:r>
    </w:p>
    <w:p>
      <w:pPr>
        <w:ind w:left="720"/>
      </w:pPr>
      <w:r>
        <w:rPr>
          <w:rFonts w:ascii="Garamond" w:hAnsi="Garamond"/>
        </w:rPr>
        <w:t>
</w:t>
      </w:r>
    </w:p>
    <w:p>
      <w:pPr>
        <w:ind w:left="720"/>
      </w:pPr>
      <w:r>
        <w:rPr>
          <w:rFonts w:ascii="Garamond" w:hAnsi="Garamond"/>
        </w:rPr>
        <w:t>C.: The district does not use a formula to allocate funds to individual schools. We are all in one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