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ranklin Central School District has a single building that houses all students in Grades Pre-K through 12. The annual budget development process is led by the Superintendent and Business Manager. The budget process typically begins in October and concludes the following April. Programming and students needs are reviewed with the Principal (building leader) and incorporated into the budget development process. Budget input is also sought from the major department heads (Maintenance, Transportation, Cafeteria, Information Technology and Guidance), and the Board of Education.   When developing an annual budget, the Franklin Administration and Board of Education consistently focus on quality programs for students, while planning for the long-term sustainability of the District. Annual budgets are prepared in conjunction with a detailed review of the District’s revenue sources and expenditures items. The annual review is also completed with the District’s mission, vision and financial policies in min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we have a single school for all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