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The Fire Island UFSD is comprised of only 1 main building, Woodhull, which houses Pre K thru 6 grade students. All money used in formulating the budget are allocated to this one building. 
</w:t>
      </w:r>
    </w:p>
    <w:p>
      <w:pPr>
        <w:ind w:left="720"/>
      </w:pPr>
      <w:r>
        <w:rPr>
          <w:rFonts w:ascii="Garamond" w:hAnsi="Garamond"/>
        </w:rPr>
        <w:t>
</w:t>
      </w:r>
    </w:p>
    <w:p>
      <w:pPr>
        <w:ind w:left="720"/>
      </w:pPr>
      <w:r>
        <w:rPr>
          <w:rFonts w:ascii="Garamond" w:hAnsi="Garamond"/>
        </w:rPr>
        <w:t>1B.	The method used for allocation takes into account grade size, specific teaching methodology as well as individual student needs.
</w:t>
      </w:r>
    </w:p>
    <w:p>
      <w:pPr>
        <w:ind w:left="720"/>
      </w:pPr>
      <w:r>
        <w:rPr>
          <w:rFonts w:ascii="Garamond" w:hAnsi="Garamond"/>
        </w:rPr>
        <w:t>
</w:t>
      </w:r>
    </w:p>
    <w:p>
      <w:pPr>
        <w:ind w:left="720"/>
      </w:pPr>
      <w:r>
        <w:rPr>
          <w:rFonts w:ascii="Garamond" w:hAnsi="Garamond"/>
        </w:rPr>
        <w:t>1C.	There is no formula used in allocation of funding for the Woodhull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Fire Island UFSD is based in the middle of a Federal Wildlife Preserve  and is part of the Federal Sea Shore Parks. Being remote, it has fewer year round residents, yet must still comply with all state and local mandates and guidelines for providing a sound education. Although there are only about 40 students in the school, it has very attractive student to teacher ratios. With that said, it also has a high per pupil spending due to the lower student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Many economies of scale are pursued to marginalize this per pupil spending such as but not limited to; combining classes (pre k and kindergarten) physical education, school lunch, art and music combine classes to minimize staffing needed.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