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allocations for each school building are based on student enrollment, grade level, and students' needs. The budget process start in the October with internal enrollment projections, projected staffing needs are submitted and review by December, material, supplies, contractual items are submitted by the teaching staff to building administration by January. A budget is created, reviewed by a budget committee, presented to the board of education at board meetings.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Fallsburg Central School District has two schools with no overlapping grade levels.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