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1.	Who leads the budget development process?  
</w:t>
      </w:r>
    </w:p>
    <w:p>
      <w:pPr>
        <w:ind w:left="720"/>
      </w:pPr>
      <w:r>
        <w:rPr>
          <w:rFonts w:ascii="Garamond" w:hAnsi="Garamond"/>
        </w:rPr>
        <w:t>Answer:  At Ellicottville Central School the Superintendent and School Business Executive lead the budget development process.
</w:t>
      </w:r>
    </w:p>
    <w:p>
      <w:pPr>
        <w:ind w:left="720"/>
      </w:pPr>
      <w:r>
        <w:rPr>
          <w:rFonts w:ascii="Garamond" w:hAnsi="Garamond"/>
        </w:rPr>
        <w:t>2.	How are the needs of the students translated into a budget?
</w:t>
      </w:r>
    </w:p>
    <w:p>
      <w:pPr>
        <w:ind w:left="720"/>
      </w:pPr>
      <w:r>
        <w:rPr>
          <w:rFonts w:ascii="Garamond" w:hAnsi="Garamond"/>
        </w:rPr>
        <w:t>Answer:  Every department and teacher assists with the building of the budget through team / grade level meetings and the submission of requisitions, which ensures that the needs of all students across all grade levels are considered.  Requisitions are then reviewed, considered and adjusted by administration and the business office as the draft of the budget is put together.
</w:t>
      </w:r>
    </w:p>
    <w:p>
      <w:pPr>
        <w:ind w:left="720"/>
      </w:pPr>
      <w:r>
        <w:rPr>
          <w:rFonts w:ascii="Garamond" w:hAnsi="Garamond"/>
        </w:rPr>
        <w:t>3.	When does the budget development process begin and how long does it last?
</w:t>
      </w:r>
    </w:p>
    <w:p>
      <w:pPr>
        <w:ind w:left="720"/>
      </w:pPr>
      <w:r>
        <w:rPr>
          <w:rFonts w:ascii="Garamond" w:hAnsi="Garamond"/>
        </w:rPr>
        <w:t>Answer:  The budget development process typically starts in late November / early December with local BOCES requests for cooperative bids.  It continues until the Board of Education adopts the proposed budget in late March for voter approval in May.
</w:t>
      </w:r>
    </w:p>
    <w:p>
      <w:pPr>
        <w:ind w:left="720"/>
      </w:pPr>
      <w:r>
        <w:rPr>
          <w:rFonts w:ascii="Garamond" w:hAnsi="Garamond"/>
        </w:rPr>
        <w:t>B.	Collaboration with Stakeholders:  
</w:t>
      </w:r>
    </w:p>
    <w:p>
      <w:pPr>
        <w:ind w:left="720"/>
      </w:pPr>
      <w:r>
        <w:rPr>
          <w:rFonts w:ascii="Garamond" w:hAnsi="Garamond"/>
        </w:rPr>
        <w:t>1.	Which district employees are involved in the budget development process?
</w:t>
      </w:r>
    </w:p>
    <w:p>
      <w:pPr>
        <w:ind w:left="720"/>
      </w:pPr>
      <w:r>
        <w:rPr>
          <w:rFonts w:ascii="Garamond" w:hAnsi="Garamond"/>
        </w:rPr>
        <w:t>Answer: The people primarily involved in the budget development process include, but is not limited to: the School Business Executive, Superintendent, Principals, CSE Chairperson, and Supervisors.  To a lesser degree, all teachers are involved through the requisition process.
</w:t>
      </w:r>
    </w:p>
    <w:p>
      <w:pPr>
        <w:ind w:left="720"/>
      </w:pPr>
      <w:r>
        <w:rPr>
          <w:rFonts w:ascii="Garamond" w:hAnsi="Garamond"/>
        </w:rPr>
        <w:t>2.	What is the role of the school board?
</w:t>
      </w:r>
    </w:p>
    <w:p>
      <w:pPr>
        <w:ind w:left="720"/>
      </w:pPr>
      <w:r>
        <w:rPr>
          <w:rFonts w:ascii="Garamond" w:hAnsi="Garamond"/>
        </w:rPr>
        <w:t>Answer:  The school board holds one budget work session in January and two in March each year to officially discuss / review the budget development process.  In addition, the budget is discussed at Board meetings throughout the school year as needed.
</w:t>
      </w:r>
    </w:p>
    <w:p>
      <w:pPr>
        <w:ind w:left="720"/>
      </w:pPr>
      <w:r>
        <w:rPr>
          <w:rFonts w:ascii="Garamond" w:hAnsi="Garamond"/>
        </w:rPr>
        <w:t>3.	Who represents the needs of individual building and/or school sites?
</w:t>
      </w:r>
    </w:p>
    <w:p>
      <w:pPr>
        <w:ind w:left="720"/>
      </w:pPr>
      <w:r>
        <w:rPr>
          <w:rFonts w:ascii="Garamond" w:hAnsi="Garamond"/>
        </w:rPr>
        <w:t>Answer:  As a small, rural district the process, from the beginning, more or less involves all “buildings.”  Technically speaking, the Elementary and High School Principal represent the budgetary needs for these grade levels.
</w:t>
      </w:r>
    </w:p>
    <w:p>
      <w:pPr>
        <w:ind w:left="720"/>
      </w:pPr>
      <w:r>
        <w:rPr>
          <w:rFonts w:ascii="Garamond" w:hAnsi="Garamond"/>
        </w:rPr>
        <w:t>C.	Formulaic Methodology:
</w:t>
      </w:r>
    </w:p>
    <w:p>
      <w:pPr>
        <w:ind w:left="720"/>
      </w:pPr>
      <w:r>
        <w:rPr>
          <w:rFonts w:ascii="Garamond" w:hAnsi="Garamond"/>
        </w:rPr>
        <w:t>1.	Does the district use a formula to allocate funds to individual schools?
</w:t>
      </w:r>
    </w:p>
    <w:p>
      <w:pPr>
        <w:ind w:left="720"/>
      </w:pPr>
      <w:r>
        <w:rPr>
          <w:rFonts w:ascii="Garamond" w:hAnsi="Garamond"/>
        </w:rPr>
        <w:t>Answer:  No.  As a small, rural school in one building, a holistic approach is used when creating the budget.  The District tries to maintain consistency with respect to general supply items.  Larger needs (i.e. purchasing new furniture for a classroom) are considered on a year to year basis.  Many budget considerations affect the entire school building; not grade levels (i.e. purchasing equipment for the maintenance of the buildings and grounds, bus leases, etc.).
</w:t>
      </w:r>
    </w:p>
    <w:p>
      <w:pPr>
        <w:ind w:left="720"/>
      </w:pPr>
      <w:r>
        <w:rPr>
          <w:rFonts w:ascii="Garamond" w:hAnsi="Garamond"/>
        </w:rPr>
        <w:t>2.	If so, does the formula use specific weightings for student needs?
</w:t>
      </w:r>
    </w:p>
    <w:p>
      <w:pPr>
        <w:ind w:left="720"/>
      </w:pPr>
      <w:r>
        <w:rPr>
          <w:rFonts w:ascii="Garamond" w:hAnsi="Garamond"/>
        </w:rPr>
        <w:t>Answer: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