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In the East Rochester Union Free School District the Superintendent and the School Business Administrator lead the budget development process along with tremendous input and collaboration from the entire administrative team.  Members of the administrative team, gather information from various school stakeholders in order to translate student needs to the budget process.  Our administrative team meets weekly during budget development to break the areas of the budget down into segments so each area can be examined for determining the appropriate level of student instructional needs.   The budget development process is ongoing throughout the entire year.  There isn't a time when we are not evaluating, adjusting, and noting items for the next budget cycle.  October - April is the heaviest budget development months.
</w:t>
      </w:r>
    </w:p>
    <w:p>
      <w:pPr>
        <w:ind w:left="720"/>
      </w:pPr>
      <w:r>
        <w:rPr>
          <w:rFonts w:ascii="Garamond" w:hAnsi="Garamond"/>
        </w:rPr>
        <w:t>
</w:t>
      </w:r>
    </w:p>
    <w:p>
      <w:pPr>
        <w:ind w:left="720"/>
      </w:pPr>
      <w:r>
        <w:rPr>
          <w:rFonts w:ascii="Garamond" w:hAnsi="Garamond"/>
        </w:rPr>
        <w:t>B. There are many stakeholders involved in the budget development process.  The administrative team, made up of the Superintendent, Facilities, Athletics, Principals, Pupil Services &amp; Special Education, ,Curriculum &amp; Development, Instructional Technology, and the Business Administrator.  Bargaining units consisting of groups of teachers are also included as part of the budget development process when appropriate.  The Board of Education meets twice/month during budget development season to engage in budget workshops to work through fiscal challenges facing the district and to get a clear financial picture of the progression of budget development.  The Board of Education votes to approve the finished budget before it is placed before the voters in May.  The Principals represent each building and bring any issues or needs to administrative cabinet meetings for discussion as part of budget development.
</w:t>
      </w:r>
    </w:p>
    <w:p>
      <w:pPr>
        <w:ind w:left="720"/>
      </w:pPr>
      <w:r>
        <w:rPr>
          <w:rFonts w:ascii="Garamond" w:hAnsi="Garamond"/>
        </w:rPr>
        <w:t>
</w:t>
      </w:r>
    </w:p>
    <w:p>
      <w:pPr>
        <w:ind w:left="720"/>
      </w:pPr>
      <w:r>
        <w:rPr>
          <w:rFonts w:ascii="Garamond" w:hAnsi="Garamond"/>
        </w:rPr>
        <w:t>C.  There is no formula used to designate funds by building in East Rochester Union Free School District.  Funds are distributed based on historical cost data and driven by need.  New initiatives are vetted though our thorough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