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East Meadow School District develops its annual budget on a needs basis that is, in large part, driven by school enrollment. District administration evaluates data on student performance, service needs in areas such as special education, academic intervention services, English as a New Language, gifted and talented, etc., programmatic initiatives, facilities needs and improvements and other ancillary services for each school. There are some minor formulaic budgetary appropriations for block teacher supply allocations, field trip appropriations and arts in education services through BOCES that are included in the budget process. Staffing for each school building is based on enrollment projects presented to the Board of Education in March of each year for the upcoming school year. Those enrollment projections have been used for this report and may be different than our BEDS day enrollments. Variations in payroll per pupil are largely driven by the combined experience/seniority of a particular school building's staff. Two of our elementary schools, Meadowbrook Elementary and McVey Elementary, are currently Title 1.  Our Response to Intervention Committee is reviewing resources and establishing criteria in accordance with needs as identified on the basis of equity.
</w:t>
      </w:r>
    </w:p>
    <w:p>
      <w:pPr>
        <w:ind w:left="720"/>
      </w:pPr>
      <w:r>
        <w:rPr>
          <w:rFonts w:ascii="Garamond" w:hAnsi="Garamond"/>
        </w:rPr>
        <w:t>
</w:t>
      </w:r>
    </w:p>
    <w:p>
      <w:pPr>
        <w:ind w:left="720"/>
      </w:pPr>
      <w:r>
        <w:rPr>
          <w:rFonts w:ascii="Garamond" w:hAnsi="Garamond"/>
        </w:rPr>
        <w:t>The annual administrative budget proposal is presented to the Board of Education every February. The Board of Education then goes through a thorough review process with public conversations including a minimum of four open budget workshops, deliberations and edits to the proposal occurring in March and April. The Board of Education adopts their proposed budget in April for presentation to voters in May of each year.  Due to the COVID 19 Pandemic, the board adopted the budget on May 13 and it was presented to the voters on June 9.</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