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leads the budget process with the support of a halftime business administrator, a curriculum director, 2 principals who also act as directors of special education, and working with the staff of the buildings.
</w:t>
      </w:r>
    </w:p>
    <w:p>
      <w:pPr>
        <w:ind w:left="720"/>
      </w:pPr>
      <w:r>
        <w:rPr>
          <w:rFonts w:ascii="Garamond" w:hAnsi="Garamond"/>
        </w:rPr>
        <w:t>
</w:t>
      </w:r>
    </w:p>
    <w:p>
      <w:pPr>
        <w:ind w:left="720"/>
      </w:pPr>
      <w:r>
        <w:rPr>
          <w:rFonts w:ascii="Garamond" w:hAnsi="Garamond"/>
        </w:rPr>
        <w:t>Requests are made based on current and potential needs which are then included in the budget when they are justified.
</w:t>
      </w:r>
    </w:p>
    <w:p>
      <w:pPr>
        <w:ind w:left="720"/>
      </w:pPr>
      <w:r>
        <w:rPr>
          <w:rFonts w:ascii="Garamond" w:hAnsi="Garamond"/>
        </w:rPr>
        <w:t>
</w:t>
      </w:r>
    </w:p>
    <w:p>
      <w:pPr>
        <w:ind w:left="720"/>
      </w:pPr>
      <w:r>
        <w:rPr>
          <w:rFonts w:ascii="Garamond" w:hAnsi="Garamond"/>
        </w:rPr>
        <w:t>The budget development process is continually ongoing to ensure that it addresses changes in the current situation.
</w:t>
      </w:r>
    </w:p>
    <w:p>
      <w:pPr>
        <w:ind w:left="720"/>
      </w:pPr>
      <w:r>
        <w:rPr>
          <w:rFonts w:ascii="Garamond" w:hAnsi="Garamond"/>
        </w:rPr>
        <w:t>
</w:t>
      </w:r>
    </w:p>
    <w:p>
      <w:pPr>
        <w:ind w:left="720"/>
      </w:pPr>
      <w:r>
        <w:rPr>
          <w:rFonts w:ascii="Garamond" w:hAnsi="Garamond"/>
        </w:rPr>
        <w:t>Funds are allocated based on the needs of the students. There is no specific formulaic allocation as we are a one campus school district so all needs of all the students are met within one area.
</w:t>
      </w:r>
    </w:p>
    <w:p>
      <w:pPr>
        <w:ind w:left="720"/>
      </w:pPr>
      <w:r>
        <w:rPr>
          <w:rFonts w:ascii="Garamond" w:hAnsi="Garamond"/>
        </w:rPr>
        <w:t>
</w:t>
      </w:r>
    </w:p>
    <w:p>
      <w:pPr>
        <w:ind w:left="720"/>
      </w:pPr>
      <w:r>
        <w:rPr>
          <w:rFonts w:ascii="Garamond" w:hAnsi="Garamond"/>
        </w:rPr>
        <w:t>The Administrators (noted above) are the ones most involved in the budget process. Staff are provided opportunities to make requests for items/services needed during the process.
</w:t>
      </w:r>
    </w:p>
    <w:p>
      <w:pPr>
        <w:ind w:left="720"/>
      </w:pPr>
      <w:r>
        <w:rPr>
          <w:rFonts w:ascii="Garamond" w:hAnsi="Garamond"/>
        </w:rPr>
        <w:t>
</w:t>
      </w:r>
    </w:p>
    <w:p>
      <w:pPr>
        <w:ind w:left="720"/>
      </w:pPr>
      <w:r>
        <w:rPr>
          <w:rFonts w:ascii="Garamond" w:hAnsi="Garamond"/>
        </w:rPr>
        <w:t>The principals are the most direct advocates for their buildings during the budget process.
</w:t>
      </w:r>
    </w:p>
    <w:p>
      <w:pPr>
        <w:ind w:left="720"/>
      </w:pPr>
      <w:r>
        <w:rPr>
          <w:rFonts w:ascii="Garamond" w:hAnsi="Garamond"/>
        </w:rPr>
        <w:t>
</w:t>
      </w:r>
    </w:p>
    <w:p>
      <w:pPr>
        <w:ind w:left="720"/>
      </w:pPr>
      <w:r>
        <w:rPr>
          <w:rFonts w:ascii="Garamond" w:hAnsi="Garamond"/>
        </w:rPr>
        <w:t>The school board is updated every month of the changes from the prior budget that are projected based on the current situation and make the final decision of overall expenditure budget that will be presented to the public for their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use of BOCES services at the high school is higher than average (Career and Technical Education specifically) which drives more costs there.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