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leads the budget development process.
</w:t>
      </w:r>
    </w:p>
    <w:p>
      <w:pPr>
        <w:ind w:left="720"/>
      </w:pPr>
      <w:r>
        <w:rPr>
          <w:rFonts w:ascii="Garamond" w:hAnsi="Garamond"/>
        </w:rPr>
        <w:t>Representatives from across district departments are included in the process.  This includes multiple meetings with the Superintendent, Building Administrators, the Director of Curriculum &amp; Instruction and Technology, the Director of Special Programs, heads of the Maintenance and Transportation departments and all business office staff.  The needs of students are discussed during these meetings and funds are allocated to meet those needs with instruction being a primary consideration.  Building Principals represent their individual building's student needs.  The Director of Special Programs provides input regarding the needs of special education students in those buildings and in out-of-district placements.
</w:t>
      </w:r>
    </w:p>
    <w:p>
      <w:pPr>
        <w:ind w:left="720"/>
      </w:pPr>
      <w:r>
        <w:rPr>
          <w:rFonts w:ascii="Garamond" w:hAnsi="Garamond"/>
        </w:rPr>
        <w:t>The budget process begins in late October and is 95% complete by February 1. 
</w:t>
      </w:r>
    </w:p>
    <w:p>
      <w:pPr>
        <w:ind w:left="720"/>
      </w:pPr>
      <w:r>
        <w:rPr>
          <w:rFonts w:ascii="Garamond" w:hAnsi="Garamond"/>
        </w:rPr>
        <w:t>Final adjustments are completed by April 1.
</w:t>
      </w:r>
    </w:p>
    <w:p>
      <w:pPr>
        <w:ind w:left="720"/>
      </w:pPr>
      <w:r>
        <w:rPr>
          <w:rFonts w:ascii="Garamond" w:hAnsi="Garamond"/>
        </w:rPr>
        <w:t>Board members are kept informed of the budget status by the Superintendent and Business Administrator from the beginning of the process until they accept the budget by the due date.
</w:t>
      </w:r>
    </w:p>
    <w:p>
      <w:pPr>
        <w:ind w:left="720"/>
      </w:pPr>
      <w:r>
        <w:rPr>
          <w:rFonts w:ascii="Garamond" w:hAnsi="Garamond"/>
        </w:rPr>
        <w:t>The district does not use a specific formula to allocate funding.  The staff that were mentioned above discuss their specific students' needs. Issues and concerns are addressed so that the finite budget funds are examined and a joint effort is made to assure we do the best for our district's students and staff.</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