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process starting in October and works in coordination with the Superintendent of Schools, cabinet members and building level Principals.  The Principals assess their needs in each building based on their student population and provide the Assistant Supt. for Curriculum the requests for educational materials or any changes to programs. This is than translated to the Business office for budget input. Once all requests/needs are received the Assistant Superintendents all review the final proposed budget to determine the overall needs and goals of the district as a whole, making sure the initial request are viable and are in line with the overall goals of the educational programs. The Superintendent reviews the proposed budget prior to presenting to the Board of Education. The Board of Education holds various budget workshops starting in January through May. These workshops present an opportunity for the Superintendent and cabinet members to present the proposed budget, any program modifications, staffing needs and equipment needs to not only the Board of Education but the community as a whole. The Board of Education makes the final determination on the approved budgetary number. The district does not use a formula to allocate funds to the buildings, the need is based on the student population in the buildings and the programs currently running as well as being implemented in the coming school year. The district runs a special education program that brings in tuition students, the budget for this program is determined by the Asst. Supt. for PPS as well as the Principals and teachers in the program.  Allocating funds on a formula basis would allocate the funds disproportionally as a result.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funding per student is within normal range of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