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Board of Education and the Superintendent.  All district employees are involved in the budget development process as the needs of each department are communicated from staff to department heads to the administrative team.  The district does not use a formula to allocate funds to individual schools.
</w:t>
      </w:r>
    </w:p>
    <w:p>
      <w:pPr>
        <w:ind w:left="720"/>
      </w:pPr>
      <w:r>
        <w:rPr>
          <w:rFonts w:ascii="Garamond" w:hAnsi="Garamond"/>
        </w:rPr>
        <w:t>
</w:t>
      </w:r>
    </w:p>
    <w:p>
      <w:pPr>
        <w:ind w:left="720"/>
      </w:pPr>
      <w:r>
        <w:rPr>
          <w:rFonts w:ascii="Garamond" w:hAnsi="Garamond"/>
        </w:rPr>
        <w:t>Programs are evaluated and designed to address student needs, the cost of implementing these programs becomes a part of the budget development process.  The school board reviews these recommendations as they develop the overall district budget proposal.
</w:t>
      </w:r>
    </w:p>
    <w:p>
      <w:pPr>
        <w:ind w:left="720"/>
      </w:pPr>
      <w:r>
        <w:rPr>
          <w:rFonts w:ascii="Garamond" w:hAnsi="Garamond"/>
        </w:rPr>
        <w:t>
</w:t>
      </w:r>
    </w:p>
    <w:p>
      <w:pPr>
        <w:ind w:left="720"/>
      </w:pPr>
      <w:r>
        <w:rPr>
          <w:rFonts w:ascii="Garamond" w:hAnsi="Garamond"/>
        </w:rPr>
        <w:t>The formal budget develpment process begins in January of each fiscal year and typically continues into April.  The district has only one building located on one sight.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