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 lead the budget development process.  The needs of students are translated into tangible services and supplies and intangible social and emotional supports.  The costs associated with implementing those things are then put into the budget.  The budget development process begins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