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the Business Manager lead the budget development process.  The needs of students are translated into tangible services and supplies and intangible social and emotional supports.  The costs associated with implementing those things are then put into the budget.  The budget development process begins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