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begins in late fall/early winter.  Principals are asked to have discussions with faculty on the possible needs for the upcoming new year.  Salaries are calculated and the new numbers are put in the upcoming budget.  Debt service numbers are entered and as soon as benefit numbers are known, they are inserted.  
</w:t>
      </w:r>
    </w:p>
    <w:p>
      <w:pPr>
        <w:ind w:left="720"/>
      </w:pPr>
      <w:r>
        <w:rPr>
          <w:rFonts w:ascii="Garamond" w:hAnsi="Garamond"/>
        </w:rPr>
        <w:t>
</w:t>
      </w:r>
    </w:p>
    <w:p>
      <w:pPr>
        <w:ind w:left="720"/>
      </w:pPr>
      <w:r>
        <w:rPr>
          <w:rFonts w:ascii="Garamond" w:hAnsi="Garamond"/>
        </w:rPr>
        <w:t>Our district is a rural low income district, so the budget process is driven by the needs of the students/district rather than a want list.  
</w:t>
      </w:r>
    </w:p>
    <w:p>
      <w:pPr>
        <w:ind w:left="720"/>
      </w:pPr>
      <w:r>
        <w:rPr>
          <w:rFonts w:ascii="Garamond" w:hAnsi="Garamond"/>
        </w:rPr>
        <w:t>
</w:t>
      </w:r>
    </w:p>
    <w:p>
      <w:pPr>
        <w:ind w:left="720"/>
      </w:pPr>
      <w:r>
        <w:rPr>
          <w:rFonts w:ascii="Garamond" w:hAnsi="Garamond"/>
        </w:rPr>
        <w:t>The revenues are projected and then the Board has the discussion whether to make cuts and/or have a tax increase.  Budget presentations are given for the public, faculty, and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Yes, our UPK program is at the Elementary Building, so that increases the dollars spent in that building.  The High School has the BOCES Oc Ed Program, so this has a large expense that the other buildings don't have.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Each year we try to include a Capital Outlay Project.  We try to explain to the public each year, what exactly we are doing with the money to help understand the capital upkeep on our buildings.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