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West Islip Union Free School District is comprised of seven buildings: four elementary buildings, two middle schools and one high school. The annual school budget is developed in accordance with School Board policy and New York State Education Department guidelines. The District’s current budgeting practices encourage shared decision making and planning at the local level by all stakeholders, including administrators and faculty.  The District follows a zero-based budgeting practice and each building level budget is analyzed based on current needs of the building and planning for future years. Current budgetary practices include meeting with building principals and directors to assess their anticipated staffing, equipment and other building/department needs and initiatives. Staffing and Programs changes are reviewed annually and hiring or program changes for each building is based on the needs of the student population projected to attend in the upcoming budget year. Variables that are taken into consideration are class sizes, special support services, building and staffing limitations, contractual and financial constraints. Some, but not all, other important budget factors include unfunded mandates, employee salaries and benefits, transportation, debt service, changes in State aid, and the State tax levy limit legislation. Throughout the entire budget process, the Board of Education holds public budget workshop meetings where all pertinent budget information is discussed and reviewed. The budget development process is then finalized when the Board of Education formally adopts a proposed budget for the community to vote on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Inclusions classes (integrated) are only available at Oquenock (1st, 4th and 5th), Manetuck (2nd and 3rd) and Bayview (K).  Our self contained classes are available at Paul J. Bellew (3 classrooms of 8:1:2), Bayview (2nd through 5th) and Manetuck (K through 1st).   Udall Middle School has special classes for 6th and 7th and Beach Middle School has special classes for 8th.  Beach Middle School also has one life skills class.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