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Funds for building-level equipment, contratual, and supplies/materials are determined by a local funding determination. First, each building gets its "share" of instructional material funds for textbooks, software, and library materials broken out by the per pupil projection and per pupil aid amount ($58.25 for textbook, $14.98 for software, and $6.25 for library). From there, each K-6 student is allocated an additional $100 and each 7-12 student is allocated an additional $130. Personnel are not driven by a formula, rather by student need within the scope of that academic year.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high school's funding per pupil looks higher based on interscholastic sports, International Baccalaureate, occupational education opportunities, and more tenured staff.</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