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for building-level equipment, contratual, and supplies/materials are determined by a local funding determination. First, each building gets its "share" of instructional material funds for textbooks, software, and library materials broken out by the per pupil projection and per pupil aid amount ($58.25 for textbook, $14.98 for software, and $6.25 for library). From there, each K-6 student is allocated an additional $100 and each 7-12 student is allocated an additional $130. Personnel are not driven by a formula, rather by student need within the scope of that academic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high school's funding per pupil looks higher based on interscholastic sports, International Baccalaureate, occupational education opportunities, and more tenured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