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udgeting approach is based on building needs. The district is organized by the Princeton plan. Discretionary spending which is allocated by building is based on enrollment and need. Variables we consider are building enrollment,class sizes, special education and english language learner populations. We begin with the prior year allocation as the baselin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