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We do not use a formula for the allocation of resources to our schools.  Our allocations are predicated on student population and the needs of those students. Since Poughkeepsie has a significant population of Special Needs Children as well as being a District with a free and reduced lunch population that hovers in the mid seventy to eighty percent range, we work diligently to allocate as many resources to all students by keeping class sizes as small as possible.
</w:t>
      </w:r>
    </w:p>
    <w:p>
      <w:pPr>
        <w:ind w:left="720"/>
      </w:pPr>
      <w:r>
        <w:rPr>
          <w:rFonts w:ascii="Garamond" w:hAnsi="Garamond"/>
        </w:rPr>
        <w:t>
</w:t>
      </w:r>
    </w:p>
    <w:p>
      <w:pPr>
        <w:ind w:left="720"/>
      </w:pPr>
      <w:r>
        <w:rPr>
          <w:rFonts w:ascii="Garamond" w:hAnsi="Garamond"/>
        </w:rPr>
        <w:t>The budget process is lead by the Assistant Superintendent of Business. The process starts in October and lasts until the budgets approved by the Board of Education in early April. 
</w:t>
      </w:r>
    </w:p>
    <w:p>
      <w:pPr>
        <w:ind w:left="720"/>
      </w:pPr>
      <w:r>
        <w:rPr>
          <w:rFonts w:ascii="Garamond" w:hAnsi="Garamond"/>
        </w:rPr>
        <w:t>Meetings are held individually with the entire management team. The management team consists of all Principals, Assistant Principals, all Director’s, Supervisors and Assistant Superintendent’s. Multiple group meetings are held before the budget is taken to the Board of Education in February, after the Governor releases the 1st draft of the state’s budget. 
</w:t>
      </w:r>
    </w:p>
    <w:p>
      <w:pPr>
        <w:ind w:left="720"/>
      </w:pPr>
      <w:r>
        <w:rPr>
          <w:rFonts w:ascii="Garamond" w:hAnsi="Garamond"/>
        </w:rPr>
        <w:t>
</w:t>
      </w:r>
    </w:p>
    <w:p>
      <w:pPr>
        <w:ind w:left="720"/>
      </w:pPr>
      <w:r>
        <w:rPr>
          <w:rFonts w:ascii="Garamond" w:hAnsi="Garamond"/>
        </w:rPr>
        <w:t>Each member of the management team requests staffing, services etc. for their building/department. Based on funding available, all requests are prioritized based on student needs with emphasis on balancing our building populations. Given that staff costs exceed seventy percent of our General Fund budget this is a significant determinate of where resources are allocated. 
</w:t>
      </w:r>
    </w:p>
    <w:p>
      <w:pPr>
        <w:ind w:left="720"/>
      </w:pPr>
      <w:r>
        <w:rPr>
          <w:rFonts w:ascii="Garamond" w:hAnsi="Garamond"/>
        </w:rPr>
        <w:t>
</w:t>
      </w:r>
    </w:p>
    <w:p>
      <w:pPr>
        <w:ind w:left="720"/>
      </w:pPr>
      <w:r>
        <w:rPr>
          <w:rFonts w:ascii="Garamond" w:hAnsi="Garamond"/>
        </w:rPr>
        <w:t>Academic Coaches, Teaching Assistants and Classroom Associates are assigned based on the needs of the students in each building.
</w:t>
      </w:r>
    </w:p>
    <w:p>
      <w:pPr>
        <w:ind w:left="720"/>
      </w:pPr>
      <w:r>
        <w:rPr>
          <w:rFonts w:ascii="Garamond" w:hAnsi="Garamond"/>
        </w:rPr>
        <w:t>
</w:t>
      </w:r>
    </w:p>
    <w:p>
      <w:pPr>
        <w:ind w:left="720"/>
      </w:pPr>
      <w:r>
        <w:rPr>
          <w:rFonts w:ascii="Garamond" w:hAnsi="Garamond"/>
        </w:rPr>
        <w:t>All this is taken into consideration when budget deliberations commence. The Board of Education, with recommendations from the Superintendent, after 3-4 public meetings determine the final budget.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r>
        <w:rPr>
          <w:rFonts w:ascii="Garamond" w:hAnsi="Garamond"/>
        </w:rPr>
        <w:t xml:space="preserve">With a higher than normal Students with Special Needs population than its neighbors, Poughkeepsie would be expected to have higher than normal per pupil costs. Unfortunately, some of these costs will be negated due to budgetary staffing cuts and limited funding resources districtwide. The district will strive to allocate as many resources as possible to its student body in the upcoming years.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r>
        <w:rPr>
          <w:rFonts w:ascii="Garamond" w:hAnsi="Garamond"/>
        </w:rPr>
        <w:t xml:space="preserve">The District does not have many charter schools. Its buildings are on average 80 years old which results in major expenses having to be absorbed by the general. The district is looking to put a major capital project to its taxpayers soon.</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