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Newburgh Enlarged City School District operates a centralized budget process where salaries are
</w:t>
      </w:r>
    </w:p>
    <w:p>
      <w:pPr>
        <w:ind w:left="720"/>
      </w:pPr>
      <w:r>
        <w:rPr>
          <w:rFonts w:ascii="Garamond" w:hAnsi="Garamond"/>
        </w:rPr>
        <w:t>determined based on contractual agreements. As seen in Part B, we have buildings that have a higher level of
</w:t>
      </w:r>
    </w:p>
    <w:p>
      <w:pPr>
        <w:ind w:left="720"/>
      </w:pPr>
      <w:r>
        <w:rPr>
          <w:rFonts w:ascii="Garamond" w:hAnsi="Garamond"/>
        </w:rPr>
        <w:t>staff with less than three years of experience. The NECSD has developed an equity formula that will allocate additional funds, beyond the core allocation to support the diverse student needs and program needs found in each school. The District is in the
</w:t>
      </w:r>
    </w:p>
    <w:p>
      <w:pPr>
        <w:ind w:left="720"/>
      </w:pPr>
      <w:r>
        <w:rPr>
          <w:rFonts w:ascii="Garamond" w:hAnsi="Garamond"/>
        </w:rPr>
        <w:t>process of developing our school leader capacity to determine the specific needs of the student population
</w:t>
      </w:r>
    </w:p>
    <w:p>
      <w:pPr>
        <w:ind w:left="720"/>
      </w:pPr>
      <w:r>
        <w:rPr>
          <w:rFonts w:ascii="Garamond" w:hAnsi="Garamond"/>
        </w:rPr>
        <w:t>and then apply the funding to support evidence based programs and strategies to impact positive student
</w:t>
      </w:r>
    </w:p>
    <w:p>
      <w:pPr>
        <w:ind w:left="720"/>
      </w:pPr>
      <w:r>
        <w:rPr>
          <w:rFonts w:ascii="Garamond" w:hAnsi="Garamond"/>
        </w:rPr>
        <w:t>outcomes.
</w:t>
      </w:r>
    </w:p>
    <w:p>
      <w:pPr>
        <w:ind w:left="720"/>
      </w:pPr>
      <w:r>
        <w:rPr>
          <w:rFonts w:ascii="Garamond" w:hAnsi="Garamond"/>
        </w:rPr>
        <w:t>The equity formula is used to determine the additional funding provided to schools based on the diverse student
</w:t>
      </w:r>
    </w:p>
    <w:p>
      <w:pPr>
        <w:ind w:left="720"/>
      </w:pPr>
      <w:r>
        <w:rPr>
          <w:rFonts w:ascii="Garamond" w:hAnsi="Garamond"/>
        </w:rPr>
        <w:t>population.  Funding is allocated based upon the enrollment of sub-group populations; students with disabilities, English language learners, and economically disadvantaged.  Additional funds are also provided to school based on the percentage of students
</w:t>
      </w:r>
    </w:p>
    <w:p>
      <w:pPr>
        <w:ind w:left="720"/>
      </w:pPr>
      <w:r>
        <w:rPr>
          <w:rFonts w:ascii="Garamond" w:hAnsi="Garamond"/>
        </w:rPr>
        <w:t>in the school determined to be economically disadvantaged. The final allocation is based on NYSED
</w:t>
      </w:r>
    </w:p>
    <w:p>
      <w:pPr>
        <w:ind w:left="720"/>
      </w:pPr>
      <w:r>
        <w:rPr>
          <w:rFonts w:ascii="Garamond" w:hAnsi="Garamond"/>
        </w:rPr>
        <w:t>Accountability Ratings. Schools considered to be CSI or TSI, by NYSED receive $50,000 to support
</w:t>
      </w:r>
    </w:p>
    <w:p>
      <w:pPr>
        <w:ind w:left="720"/>
      </w:pPr>
      <w:r>
        <w:rPr>
          <w:rFonts w:ascii="Garamond" w:hAnsi="Garamond"/>
        </w:rPr>
        <w:t>improvement efforts. Schools in Good Standing will receive an additional $5,000 in general funds to support
</w:t>
      </w:r>
    </w:p>
    <w:p>
      <w:pPr>
        <w:ind w:left="720"/>
      </w:pPr>
      <w:r>
        <w:rPr>
          <w:rFonts w:ascii="Garamond" w:hAnsi="Garamond"/>
        </w:rPr>
        <w:t>time for collaboration by stakeholders in the school to analyze data and implement improvement efforts.
</w:t>
      </w:r>
    </w:p>
    <w:p>
      <w:pPr>
        <w:ind w:left="720"/>
      </w:pPr>
      <w:r>
        <w:rPr>
          <w:rFonts w:ascii="Garamond" w:hAnsi="Garamond"/>
        </w:rPr>
        <w:t>The equity formula starts with a $12,000 base allocation. Student population is divided into grade bands; K-5, 6-8 and 9-12
</w:t>
      </w:r>
    </w:p>
    <w:p>
      <w:pPr>
        <w:ind w:left="720"/>
      </w:pPr>
      <w:r>
        <w:rPr>
          <w:rFonts w:ascii="Garamond" w:hAnsi="Garamond"/>
        </w:rPr>
        <w:t>with corresponding per student allocations. The district has prioritized allocations to support the needs of sub-group populations and primary grade bands (K-2). The district will review the student enrollment after BEDS day and hold harmless the building with a decline in population and increase those who had an increase. 
</w:t>
      </w:r>
    </w:p>
    <w:p>
      <w:pPr>
        <w:ind w:left="720"/>
      </w:pPr>
      <w:r>
        <w:rPr>
          <w:rFonts w:ascii="Garamond" w:hAnsi="Garamond"/>
        </w:rPr>
        <w:t>Below is an example of the Equity Formula that was used for the 2019-20 budget.
</w:t>
      </w:r>
    </w:p>
    <w:p>
      <w:pPr>
        <w:ind w:left="720"/>
      </w:pPr>
      <w:r>
        <w:rPr>
          <w:rFonts w:ascii="Garamond" w:hAnsi="Garamond"/>
        </w:rPr>
        <w:t>
</w:t>
      </w:r>
    </w:p>
    <w:p>
      <w:pPr>
        <w:ind w:left="720"/>
      </w:pPr>
      <w:r>
        <w:rPr>
          <w:rFonts w:ascii="Garamond" w:hAnsi="Garamond"/>
        </w:rPr>
        <w:t>NEWBURGH ENLARGED CITY SCHOOL DISTRICT
</w:t>
      </w:r>
    </w:p>
    <w:p>
      <w:pPr>
        <w:ind w:left="720"/>
      </w:pPr>
      <w:r>
        <w:rPr>
          <w:rFonts w:ascii="Garamond" w:hAnsi="Garamond"/>
        </w:rPr>
        <w:t>EQUITY FORMULA DRAFT
</w:t>
      </w:r>
    </w:p>
    <w:p>
      <w:pPr>
        <w:ind w:left="720"/>
      </w:pPr>
      <w:r>
        <w:rPr>
          <w:rFonts w:ascii="Garamond" w:hAnsi="Garamond"/>
        </w:rPr>
        <w:t>FOR 2019-20 BUDGET DEVELOPMENT
</w:t>
      </w:r>
    </w:p>
    <w:p>
      <w:pPr>
        <w:ind w:left="720"/>
      </w:pPr>
      <w:r>
        <w:rPr>
          <w:rFonts w:ascii="Garamond" w:hAnsi="Garamond"/>
        </w:rPr>
        <w:t>Number Rate Total
</w:t>
      </w:r>
    </w:p>
    <w:p>
      <w:pPr>
        <w:ind w:left="720"/>
      </w:pPr>
      <w:r>
        <w:rPr>
          <w:rFonts w:ascii="Garamond" w:hAnsi="Garamond"/>
        </w:rPr>
        <w:t>EL's K-5 0 $21.29 0
</w:t>
      </w:r>
    </w:p>
    <w:p>
      <w:pPr>
        <w:ind w:left="720"/>
      </w:pPr>
      <w:r>
        <w:rPr>
          <w:rFonts w:ascii="Garamond" w:hAnsi="Garamond"/>
        </w:rPr>
        <w:t>Sped K-5 0 $21.29 0
</w:t>
      </w:r>
    </w:p>
    <w:p>
      <w:pPr>
        <w:ind w:left="720"/>
      </w:pPr>
      <w:r>
        <w:rPr>
          <w:rFonts w:ascii="Garamond" w:hAnsi="Garamond"/>
        </w:rPr>
        <w:t>EL's Middle School 6-8 0 $34.06 0
</w:t>
      </w:r>
    </w:p>
    <w:p>
      <w:pPr>
        <w:ind w:left="720"/>
      </w:pPr>
      <w:r>
        <w:rPr>
          <w:rFonts w:ascii="Garamond" w:hAnsi="Garamond"/>
        </w:rPr>
        <w:t>Sped Middle School 6-8 0 $34.06 0
</w:t>
      </w:r>
    </w:p>
    <w:p>
      <w:pPr>
        <w:ind w:left="720"/>
      </w:pPr>
      <w:r>
        <w:rPr>
          <w:rFonts w:ascii="Garamond" w:hAnsi="Garamond"/>
        </w:rPr>
        <w:t>EL's # High School $29.80 0
</w:t>
      </w:r>
    </w:p>
    <w:p>
      <w:pPr>
        <w:ind w:left="720"/>
      </w:pPr>
      <w:r>
        <w:rPr>
          <w:rFonts w:ascii="Garamond" w:hAnsi="Garamond"/>
        </w:rPr>
        <w:t>Sped - High School $29.80 0
</w:t>
      </w:r>
    </w:p>
    <w:p>
      <w:pPr>
        <w:ind w:left="720"/>
      </w:pPr>
      <w:r>
        <w:rPr>
          <w:rFonts w:ascii="Garamond" w:hAnsi="Garamond"/>
        </w:rPr>
        <w:t>Students K-2 $21.29 0
</w:t>
      </w:r>
    </w:p>
    <w:p>
      <w:pPr>
        <w:ind w:left="720"/>
      </w:pPr>
      <w:r>
        <w:rPr>
          <w:rFonts w:ascii="Garamond" w:hAnsi="Garamond"/>
        </w:rPr>
        <w:t>Poverty Rate ($100 per % point) $100.00 0
</w:t>
      </w:r>
    </w:p>
    <w:p>
      <w:pPr>
        <w:ind w:left="720"/>
      </w:pPr>
      <w:r>
        <w:rPr>
          <w:rFonts w:ascii="Garamond" w:hAnsi="Garamond"/>
        </w:rPr>
        <w:t>School in Good Standing $25,000.00 0
</w:t>
      </w:r>
    </w:p>
    <w:p>
      <w:pPr>
        <w:ind w:left="720"/>
      </w:pPr>
      <w:r>
        <w:rPr>
          <w:rFonts w:ascii="Garamond" w:hAnsi="Garamond"/>
        </w:rPr>
        <w:t>Focus School $50,000.00 0
</w:t>
      </w:r>
    </w:p>
    <w:p>
      <w:pPr>
        <w:ind w:left="720"/>
      </w:pPr>
      <w:r>
        <w:rPr>
          <w:rFonts w:ascii="Garamond" w:hAnsi="Garamond"/>
        </w:rPr>
        <w:t>Federal
</w:t>
      </w:r>
    </w:p>
    <w:p>
      <w:pPr>
        <w:ind w:left="720"/>
      </w:pPr>
      <w:r>
        <w:rPr>
          <w:rFonts w:ascii="Garamond" w:hAnsi="Garamond"/>
        </w:rPr>
        <w:t>Funds
</w:t>
      </w:r>
    </w:p>
    <w:p>
      <w:pPr>
        <w:ind w:left="720"/>
      </w:pPr>
      <w:r>
        <w:rPr>
          <w:rFonts w:ascii="Garamond" w:hAnsi="Garamond"/>
        </w:rPr>
        <w:t>Grades K-5 $53.22 0
</w:t>
      </w:r>
    </w:p>
    <w:p>
      <w:pPr>
        <w:ind w:left="720"/>
      </w:pPr>
      <w:r>
        <w:rPr>
          <w:rFonts w:ascii="Garamond" w:hAnsi="Garamond"/>
        </w:rPr>
        <w:t>Grades 6-8 $85.15 0
</w:t>
      </w:r>
    </w:p>
    <w:p>
      <w:pPr>
        <w:ind w:left="720"/>
      </w:pPr>
      <w:r>
        <w:rPr>
          <w:rFonts w:ascii="Garamond" w:hAnsi="Garamond"/>
        </w:rPr>
        <w:t>Grades 9-12 $74.50 0
</w:t>
      </w:r>
    </w:p>
    <w:p>
      <w:pPr>
        <w:ind w:left="720"/>
      </w:pPr>
      <w:r>
        <w:rPr>
          <w:rFonts w:ascii="Garamond" w:hAnsi="Garamond"/>
        </w:rPr>
        <w:t>Level 4 students ELA and math $21.29 0
</w:t>
      </w:r>
    </w:p>
    <w:p>
      <w:pPr>
        <w:ind w:left="720"/>
      </w:pPr>
      <w:r>
        <w:rPr>
          <w:rFonts w:ascii="Garamond" w:hAnsi="Garamond"/>
        </w:rPr>
        <w:t>Total 0
</w:t>
      </w:r>
    </w:p>
    <w:p>
      <w:pPr>
        <w:ind w:left="720"/>
      </w:pPr>
      <w:r>
        <w:rPr>
          <w:rFonts w:ascii="Garamond" w:hAnsi="Garamond"/>
        </w:rPr>
        <w:t>The district has allocated funding to specific sub-groups; ELLs, special education, economically disadvantaged, and the K-2 initiative that provides smaller class sizes. additional funding for schools in good standing are distributed from general funds, while the CSI and TSI schools are additionally supported through SIG funds.
</w:t>
      </w:r>
    </w:p>
    <w:p>
      <w:pPr>
        <w:ind w:left="720"/>
      </w:pPr>
      <w:r>
        <w:rPr>
          <w:rFonts w:ascii="Garamond" w:hAnsi="Garamond"/>
        </w:rPr>
        <w:t>The district uses its Title I funding to add Academic Intervention Services (AIS) based upon multiple data sources. (state test scores, poverty rate, and sub-groups)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