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During the budget development process, the district attempts to allocate funds so that all of our students can receive the optimal educational benefit from the monies available.  All of our building principals try to forecast their buildings needs for the upcoming school year, and provide a wish list of additions that they would like to make to supplies, equipment, programs, etc., if such funds are available.  The budget is developed by always trying to adhere to the mission of the district; to provide a high quality and challenging education for every child, in a safe and nurturing environment.  In the budget process, enrollment numbers at each school are used to fairly allocate school level spending in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