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budgets for each school based on the needs of the school, teachers and students. Each account budget is calculated by salary for each teacher at the school and supplies needed by each teacher for the school year. 
</w:t>
      </w:r>
    </w:p>
    <w:p>
      <w:pPr>
        <w:ind w:left="720"/>
      </w:pPr>
      <w:r>
        <w:rPr>
          <w:rFonts w:ascii="Garamond" w:hAnsi="Garamond"/>
        </w:rPr>
        <w:t>
</w:t>
      </w:r>
    </w:p>
    <w:p>
      <w:pPr>
        <w:ind w:left="720"/>
      </w:pPr>
      <w:r>
        <w:rPr>
          <w:rFonts w:ascii="Garamond" w:hAnsi="Garamond"/>
        </w:rPr>
        <w:t>The District allocates the materials and supplies budgets on a per student allocation. Therefore, materials and supplies codes are budgeted based on the projected enrollment at each school. 
</w:t>
      </w:r>
    </w:p>
    <w:p>
      <w:pPr>
        <w:ind w:left="720"/>
      </w:pPr>
      <w:r>
        <w:rPr>
          <w:rFonts w:ascii="Garamond" w:hAnsi="Garamond"/>
        </w:rPr>
        <w:t>
</w:t>
      </w:r>
    </w:p>
    <w:p>
      <w:pPr>
        <w:ind w:left="720"/>
      </w:pPr>
      <w:r>
        <w:rPr>
          <w:rFonts w:ascii="Garamond" w:hAnsi="Garamond"/>
        </w:rPr>
        <w:t>Equipment budgets are determined on an as needed basis. The District attempts to give each elementary building similar equipment budgets. Due to budget constraints, the equipment spending must be apportioned over a couple of budget cycles. 
</w:t>
      </w:r>
    </w:p>
    <w:p>
      <w:pPr>
        <w:ind w:left="720"/>
      </w:pPr>
      <w:r>
        <w:rPr>
          <w:rFonts w:ascii="Garamond" w:hAnsi="Garamond"/>
        </w:rPr>
        <w:t>
</w:t>
      </w:r>
    </w:p>
    <w:p>
      <w:pPr>
        <w:ind w:left="720"/>
      </w:pPr>
      <w:r>
        <w:rPr>
          <w:rFonts w:ascii="Garamond" w:hAnsi="Garamond"/>
        </w:rPr>
        <w:t>Additionally, the District has had Capital Projects ongoing. Additions to specific buildings require different allocations to set up new classrooms, science rooms and music and art rooms.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