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has developed a formula to allocate budget dollars based on pupil counts per building. Each building is given the same dollar allotment per student for contractual and supply expenses, however actual budget dollars may be higher or lower than other buildings based on enrollment. Some schools have specialty programming such as specific special education classes or ELL classes that the other buildings do not. 
</w:t>
      </w:r>
    </w:p>
    <w:p>
      <w:pPr>
        <w:ind w:left="720"/>
      </w:pPr>
      <w:r>
        <w:rPr>
          <w:rFonts w:ascii="Garamond" w:hAnsi="Garamond"/>
        </w:rPr>
        <w:t>
</w:t>
      </w:r>
    </w:p>
    <w:p>
      <w:pPr>
        <w:ind w:left="720"/>
      </w:pPr>
      <w:r>
        <w:rPr>
          <w:rFonts w:ascii="Garamond" w:hAnsi="Garamond"/>
        </w:rPr>
        <w:t>However, the biggest portion of the district's budget allocation per building is of course the staffing needed in each building. Staffing is established according to the needs of the student population based on academic needs and social emotional needs. Staffing needs and student classroom counts are also based on the district's collective bargaining agreement. Student remedial instruction needs are determined  by using assessment results and other diagnostic data.  Physical plant size and facility usage also require additional staff.</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services the bulk of its spcial education population with classes and services within the district. Three of the four elemntary buildings have specialized classes unique to their schools. They are:
</w:t>
      </w:r>
    </w:p>
    <w:p>
      <w:pPr>
        <w:ind w:left="720"/>
      </w:pPr>
      <w:r>
        <w:rPr>
          <w:rFonts w:ascii="Garamond" w:hAnsi="Garamond"/>
        </w:rPr>
        <w:t>
</w:t>
      </w:r>
    </w:p>
    <w:p>
      <w:pPr>
        <w:ind w:left="720"/>
      </w:pPr>
      <w:r>
        <w:rPr>
          <w:rFonts w:ascii="Garamond" w:hAnsi="Garamond"/>
        </w:rPr>
        <w:t>George Southard Elementray has the entire K-4 ELL student population and the per pupil spending will be higher as this is the only K-4 building that services our ELL students.
</w:t>
      </w:r>
    </w:p>
    <w:p>
      <w:pPr>
        <w:ind w:left="720"/>
      </w:pPr>
      <w:r>
        <w:rPr>
          <w:rFonts w:ascii="Garamond" w:hAnsi="Garamond"/>
        </w:rPr>
        <w:t>
</w:t>
      </w:r>
    </w:p>
    <w:p>
      <w:pPr>
        <w:ind w:left="720"/>
      </w:pPr>
      <w:r>
        <w:rPr>
          <w:rFonts w:ascii="Garamond" w:hAnsi="Garamond"/>
        </w:rPr>
        <w:t>Anna Merritt Elementary has the K-4 8:1:1 SWD population
</w:t>
      </w:r>
    </w:p>
    <w:p>
      <w:pPr>
        <w:ind w:left="720"/>
      </w:pPr>
      <w:r>
        <w:rPr>
          <w:rFonts w:ascii="Garamond" w:hAnsi="Garamond"/>
        </w:rPr>
        <w:t>
</w:t>
      </w:r>
    </w:p>
    <w:p>
      <w:pPr>
        <w:ind w:left="720"/>
      </w:pPr>
      <w:r>
        <w:rPr>
          <w:rFonts w:ascii="Garamond" w:hAnsi="Garamond"/>
        </w:rPr>
        <w:t>Charles Upson Elementray has the K-4 12:1:1 and 15:1 SWD population. Charles Upson also has an at-risk severly emotional general education kindergarten classroon. 
</w:t>
      </w:r>
    </w:p>
    <w:p>
      <w:pPr>
        <w:ind w:left="720"/>
      </w:pPr>
      <w:r>
        <w:rPr>
          <w:rFonts w:ascii="Garamond" w:hAnsi="Garamond"/>
        </w:rPr>
        <w:t>
</w:t>
      </w:r>
    </w:p>
    <w:p>
      <w:pPr>
        <w:ind w:left="720"/>
      </w:pPr>
      <w:r>
        <w:rPr>
          <w:rFonts w:ascii="Garamond" w:hAnsi="Garamond"/>
        </w:rPr>
        <w:t>John Pound Early Childhood is run by an outside vendor the district contracts with. There are no district employees teaching or overseeing the program. The per pupil spend will seem very low when compared to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John Pound Early Childhood Elementary houses the district UPK program. Our district contracts with a local CBO to administer and implement the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