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In compiling the 2019-20 Budget, expenses were allocated by building based on anticipated staffing and contractual need.  Items that were allocated by building include supplies and material (based on teacher FTE), salaries (based on grade level, not building) and all other items by teacher FTE.  
</w:t>
      </w:r>
    </w:p>
    <w:p>
      <w:pPr>
        <w:ind w:left="720"/>
      </w:pPr>
      <w:r>
        <w:rPr>
          <w:rFonts w:ascii="Garamond" w:hAnsi="Garamond"/>
        </w:rPr>
        <w:t>The Lansingburgh CSD has 4 buildings (Pre-K to Second Grade; Third to Fifth Grade; Sixth to Eighth Grade; and Ninth to Twelfth Grade).  We expect our expenditures per building to vary based on the needs of each building and number of student served in those buildings. In addition we have a 33% transient rate of students; this means we have 800 (Eight Hundred) new students each year.  We have had over 400 register with us in just the last 2 weeks of August and first 2 weeks of September of 2018.  Our numbers needs to remain flexible and will vary greatly from Budget to Actual expenses.  Fifty (50) of these new 400 students are Kindergarten!  A large number are high needs.  This will have a significant impact on our per pupil expenses come year end.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Turnpike Elementary School is our Pre-K to Second grade building.  It has the lowest expense per pupil.  We believe this is attributable to a couple of factors.  First being, that building has the lowest average teacher salary, $51,247 as compared to the Grade 3-5 building, our most expensive expenditure per pupil building at $73,165.  It also has the smallest pupil count, excluding the pre-K programs.  
</w:t>
      </w:r>
    </w:p>
    <w:p>
      <w:pPr>
        <w:ind w:left="720"/>
      </w:pPr>
      <w:r>
        <w:rPr>
          <w:rFonts w:ascii="Garamond" w:hAnsi="Garamond"/>
        </w:rPr>
        <w:t>
</w:t>
      </w:r>
    </w:p>
    <w:p>
      <w:pPr>
        <w:ind w:left="720"/>
      </w:pPr>
      <w:r>
        <w:rPr>
          <w:rFonts w:ascii="Garamond" w:hAnsi="Garamond"/>
        </w:rPr>
        <w:t>Turnpike also has the largest Charter School population and a total increase in population from the previous year of 10.78%.  So while expenses did increase, the population increased by more lowering the expense per pupil.  Turnpike has a 75% increase in charter school students, but those expenses are excluded from the calculation.
</w:t>
      </w:r>
    </w:p>
    <w:p>
      <w:pPr>
        <w:ind w:left="720"/>
      </w:pPr>
      <w:r>
        <w:rPr>
          <w:rFonts w:ascii="Garamond" w:hAnsi="Garamond"/>
        </w:rPr>
        <w:t>
</w:t>
      </w:r>
    </w:p>
    <w:p>
      <w:pPr>
        <w:ind w:left="720"/>
      </w:pPr>
      <w:r>
        <w:rPr>
          <w:rFonts w:ascii="Garamond" w:hAnsi="Garamond"/>
        </w:rPr>
        <w:t>Please see the analysis of each school for various measures which help to understand why the per pupil costs are such:
</w:t>
      </w:r>
    </w:p>
    <w:p>
      <w:pPr>
        <w:ind w:left="720"/>
      </w:pPr>
      <w:r>
        <w:rPr>
          <w:rFonts w:ascii="Garamond" w:hAnsi="Garamond"/>
        </w:rPr>
        <w:t>
</w:t>
      </w:r>
    </w:p>
    <w:p>
      <w:pPr>
        <w:ind w:left="720"/>
      </w:pPr>
      <w:r>
        <w:rPr>
          <w:rFonts w:ascii="Garamond" w:hAnsi="Garamond"/>
        </w:rPr>
        <w:t>School 					                                                                                    Teacher 	
</w:t>
      </w:r>
    </w:p>
    <w:p>
      <w:pPr>
        <w:ind w:left="720"/>
      </w:pPr>
      <w:r>
        <w:rPr>
          <w:rFonts w:ascii="Garamond" w:hAnsi="Garamond"/>
        </w:rPr>
        <w:t>Type	School	                         Exp/pupil	Enrollment	Exp/pupil	Compensation	
</w:t>
      </w:r>
    </w:p>
    <w:p>
      <w:pPr>
        <w:ind w:left="720"/>
      </w:pPr>
      <w:r>
        <w:rPr>
          <w:rFonts w:ascii="Garamond" w:hAnsi="Garamond"/>
        </w:rPr>
        <w:t>HS	Lansingburgh HS	                 $17,772.00     	690 	  High 	             Average	
</w:t>
      </w:r>
    </w:p>
    <w:p>
      <w:pPr>
        <w:ind w:left="720"/>
      </w:pPr>
      <w:r>
        <w:rPr>
          <w:rFonts w:ascii="Garamond" w:hAnsi="Garamond"/>
        </w:rPr>
        <w:t>MS	Knickerbacker MS	                 $16,760.00 	        522 	Average	             Average	
</w:t>
      </w:r>
    </w:p>
    <w:p>
      <w:pPr>
        <w:ind w:left="720"/>
      </w:pPr>
      <w:r>
        <w:rPr>
          <w:rFonts w:ascii="Garamond" w:hAnsi="Garamond"/>
        </w:rPr>
        <w:t>ES	Rensselaer Park Elementary $15,675.00 	        543 	Average	               High	
</w:t>
      </w:r>
    </w:p>
    <w:p>
      <w:pPr>
        <w:ind w:left="720"/>
      </w:pPr>
      <w:r>
        <w:rPr>
          <w:rFonts w:ascii="Garamond" w:hAnsi="Garamond"/>
        </w:rPr>
        <w:t>ES	Turnpike Elementary      	 $12,811.00 	        565	           Low	               Low	
</w:t>
      </w:r>
    </w:p>
    <w:p>
      <w:pPr>
        <w:ind w:left="720"/>
      </w:pPr>
      <w:r>
        <w:rPr>
          <w:rFonts w:ascii="Garamond" w:hAnsi="Garamond"/>
        </w:rPr>
        <w:t>						
</w:t>
      </w:r>
    </w:p>
    <w:p>
      <w:pPr>
        <w:ind w:left="720"/>
      </w:pPr>
      <w:r>
        <w:rPr>
          <w:rFonts w:ascii="Garamond" w:hAnsi="Garamond"/>
        </w:rPr>
        <w:t>						
</w:t>
      </w:r>
    </w:p>
    <w:p>
      <w:pPr>
        <w:ind w:left="720"/>
      </w:pPr>
      <w:r>
        <w:rPr>
          <w:rFonts w:ascii="Garamond" w:hAnsi="Garamond"/>
        </w:rPr>
        <w:t>School 		                                     SWD	            Charter	      FRL	                 ELL	      School 
</w:t>
      </w:r>
    </w:p>
    <w:p>
      <w:pPr>
        <w:ind w:left="720"/>
      </w:pPr>
      <w:r>
        <w:rPr>
          <w:rFonts w:ascii="Garamond" w:hAnsi="Garamond"/>
        </w:rPr>
        <w:t>Type	School	                        Population	Population	Population	Population	Size
</w:t>
      </w:r>
    </w:p>
    <w:p>
      <w:pPr>
        <w:ind w:left="720"/>
      </w:pPr>
      <w:r>
        <w:rPr>
          <w:rFonts w:ascii="Garamond" w:hAnsi="Garamond"/>
        </w:rPr>
        <w:t>HS	Lansingburgh HS	                          High  	     Low	          Average	Average	       High
</w:t>
      </w:r>
    </w:p>
    <w:p>
      <w:pPr>
        <w:ind w:left="720"/>
      </w:pPr>
      <w:r>
        <w:rPr>
          <w:rFonts w:ascii="Garamond" w:hAnsi="Garamond"/>
        </w:rPr>
        <w:t>MS	Knickerbacker MS                  	Average	Average	             Low	        Average	       Low
</w:t>
      </w:r>
    </w:p>
    <w:p>
      <w:pPr>
        <w:ind w:left="720"/>
      </w:pPr>
      <w:r>
        <w:rPr>
          <w:rFonts w:ascii="Garamond" w:hAnsi="Garamond"/>
        </w:rPr>
        <w:t>ES	Rensselaer Park Elementary	       Average	Average	          Average	   High	      Average
</w:t>
      </w:r>
    </w:p>
    <w:p>
      <w:pPr>
        <w:ind w:left="720"/>
      </w:pPr>
      <w:r>
        <w:rPr>
          <w:rFonts w:ascii="Garamond" w:hAnsi="Garamond"/>
        </w:rPr>
        <w:t>ES	Turnpike Elementary	                  Low	    High	             High              Low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