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Each year, the budget development process begins with a rollforward of current year appropriations at the following year's costs. Then meetings are held with all principals, department heads, and central office administrators to determine any new needs specific for the given department/building/year. It should be noted that in the Kings Park Central School District, there are only two buildings with the same grade levels (Fort Salonga and Park View Elementary schools both serve K-3 students). It is always confirmed that, with the exception of payroll costs which are dependent on program and seniority, all other budget allocations are equal between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While the Fort Salonga Elementary School and Park View Elementary school both service the same grade levels (K-3), there are program differences at the schools which drive different costs. The ENL and self contained classes are located at the Fort Salonga Elementary School. Park View Elementary School has the inclusion classes. Therefore, classes with lower teacher to student ratios and ENL classes at Fort Salonga result in higher costs at that location.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