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 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needs of the students or staff in each building that could easily impact one building's per pupil spending.  In Hudson City School District, there is only one building per student group (K-5, 6-8, 9-12).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