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ny costs not allocated specifically to a building were split among buildings on a per stud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utilizes a zero based budget and works with Building Administrators and budgets are developed based on the needs of th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has several programs that most districts do not have.  We offer a full day prek program; a K-12 IB program and a PK-12 Mandarin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