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ny costs not allocated specifically to a building were split among buildings on a per student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utilizes a zero based budget and works with Building Administrators and budgets are developed based on the needs of th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has several programs that most districts do not have.  We offer a full day prek program; a K-12 IB program and a PK-12 Mandarin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