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year, the Cold Spring Harbor Central School District employs a zero- based budgeting method, whereby proposed expenditures must be justified for the new school year.  Every fall, building principals and department leaders submit their budget requests, which are reviewed by central administration and then publically by the Board of Education.  Careful consideration is given to the projected enrollment and individual needs of each school.  Staffing decisions are also based upon those factors.  For these reasons, the allocations to individual schools may vary from year to year.  New initiatives, retirements/transfers, and other variables may also, at times, distort the data.  Although funds are not distributed through a formula, a reasonableness analysis is conducted as the proposed spending plan is being reviewed.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