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Describe the local methodology/approach used to allocate funds to each school in the district during the process of budget development and implementation. If schools are allocated funds—either in part or in full—through a formula, outline the nature/mechanics of the formula and the elements impacting each school’s allocation. In addition, explain any non-formulaic elements impacting each school’s allocation. (Please note that this question asks about the district’s budget process, not about how the district completed the New York State School Funding Transparency Form.)</w:t>
      </w:r>
    </w:p>
    <w:p>
      <w:pPr>
        <w:ind w:left="720"/>
      </w:pPr>
      <w:r>
        <w:rPr>
          <w:rFonts w:ascii="Garamond" w:hAnsi="Garamond"/>
        </w:rPr>
        <w:t xml:space="preserve">District level administration and the Board of Education Budget Subcommittee meet monthly from September to June each school year.   The committee meets with all principals and directors who present budget requests and discuss building and department needs for the upcoming school year.  Factors that drive decision making are student enrollment, student needs as well as building and district goals.  This information is compiled and presented to the entire Board of Education and public before the final budget is adopted by the Board of Education.</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 </w:t>
      </w:r>
    </w:p>
    <w:p>
      <w:pPr>
        <w:ind w:left="720"/>
      </w:pPr>
      <w:r>
        <w:rPr>
          <w:rFonts w:ascii="Garamond" w:hAnsi="Garamond"/>
        </w:rPr>
        <w:t xml:space="preserve">Double check formula if weighting 1/2 FTE for UPK
</w:t>
      </w:r>
    </w:p>
    <w:p>
      <w:pPr>
        <w:ind w:left="720"/>
      </w:pPr>
      <w:r>
        <w:rPr>
          <w:rFonts w:ascii="Garamond" w:hAnsi="Garamond"/>
        </w:rPr>
        <w:t>Ginther Elementary school has the ½ Pre-K program. The per-pupil formula does not account for the .5 UPK weighting and gives the appearance of a lower funding per pupil in this school.  When proper weighting is applied for Pre-K, there are no significantly higher or lower funding per pupil at any school.</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 beyond the Excel entry. </w:t>
      </w:r>
    </w:p>
    <w:p>
      <w:pPr>
        <w:ind w:left="720"/>
      </w:pPr>
      <w:r>
        <w:rPr>
          <w:rFonts w:ascii="Garamond" w:hAnsi="Garamond"/>
        </w:rPr>
        <w:t xml:space="preserve">None</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